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F357B4" w:rsidP="007D3978">
      <w:pPr>
        <w:spacing w:after="0" w:line="240" w:lineRule="auto"/>
        <w:jc w:val="center"/>
        <w:rPr>
          <w:b/>
          <w:sz w:val="28"/>
          <w:szCs w:val="28"/>
        </w:rPr>
      </w:pPr>
      <w:r w:rsidRPr="00A065DD">
        <w:rPr>
          <w:b/>
          <w:sz w:val="28"/>
          <w:szCs w:val="28"/>
        </w:rPr>
        <w:t xml:space="preserve">LLPVRC Board </w:t>
      </w:r>
      <w:r w:rsidR="00A065DD">
        <w:rPr>
          <w:b/>
          <w:sz w:val="28"/>
          <w:szCs w:val="28"/>
        </w:rPr>
        <w:t>M</w:t>
      </w:r>
      <w:r w:rsidRPr="00A065DD">
        <w:rPr>
          <w:b/>
          <w:sz w:val="28"/>
          <w:szCs w:val="28"/>
        </w:rPr>
        <w:t>eeting</w:t>
      </w:r>
    </w:p>
    <w:p w:rsidR="00F357B4" w:rsidRPr="00A065DD" w:rsidRDefault="008D75BA" w:rsidP="007D3978">
      <w:pPr>
        <w:spacing w:after="0" w:line="240" w:lineRule="auto"/>
        <w:jc w:val="center"/>
        <w:rPr>
          <w:b/>
          <w:sz w:val="28"/>
          <w:szCs w:val="28"/>
        </w:rPr>
      </w:pPr>
      <w:r>
        <w:rPr>
          <w:b/>
          <w:sz w:val="28"/>
          <w:szCs w:val="28"/>
        </w:rPr>
        <w:t>July 29,</w:t>
      </w:r>
      <w:r w:rsidR="00813A67">
        <w:rPr>
          <w:b/>
          <w:sz w:val="28"/>
          <w:szCs w:val="28"/>
        </w:rPr>
        <w:t xml:space="preserve"> 2014</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813A67">
        <w:t>1</w:t>
      </w:r>
      <w:r w:rsidR="008D75BA">
        <w:t>0</w:t>
      </w:r>
      <w:r w:rsidR="0067455A">
        <w:t xml:space="preserve"> </w:t>
      </w:r>
      <w:r w:rsidR="008656E0">
        <w:t>A</w:t>
      </w:r>
      <w:r w:rsidR="0067455A">
        <w:t>M</w:t>
      </w:r>
      <w:r w:rsidR="00906ED8">
        <w:t xml:space="preserve"> by Board Chairman Smith</w:t>
      </w:r>
      <w:r w:rsidR="0067455A">
        <w:t xml:space="preserve">. </w:t>
      </w:r>
      <w:r>
        <w:t xml:space="preserve"> In attendance were the following: Tom Bott, Jan Case</w:t>
      </w:r>
      <w:r w:rsidR="008656E0">
        <w:t xml:space="preserve">, </w:t>
      </w:r>
      <w:r w:rsidR="00813A67">
        <w:t xml:space="preserve">and </w:t>
      </w:r>
      <w:r>
        <w:t>Scott Smith</w:t>
      </w:r>
      <w:r w:rsidR="00813A67">
        <w:t>.</w:t>
      </w:r>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The minutes of the</w:t>
      </w:r>
      <w:r w:rsidR="00813A67">
        <w:t xml:space="preserve"> </w:t>
      </w:r>
      <w:r w:rsidR="008D75BA">
        <w:t>February 4, 2014</w:t>
      </w:r>
      <w:r w:rsidR="00B31248">
        <w:t xml:space="preserve">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9463B6" w:rsidRDefault="00960DFD" w:rsidP="009463B6">
      <w:pPr>
        <w:pStyle w:val="ListParagraph"/>
        <w:numPr>
          <w:ilvl w:val="0"/>
          <w:numId w:val="2"/>
        </w:numPr>
      </w:pPr>
      <w:r>
        <w:t>New Applicants: The application</w:t>
      </w:r>
      <w:r w:rsidR="008D75BA">
        <w:t xml:space="preserve">s </w:t>
      </w:r>
      <w:r>
        <w:t xml:space="preserve">of </w:t>
      </w:r>
      <w:r w:rsidR="008D75BA">
        <w:t xml:space="preserve">Karen Bernard-Cole, Joyce G. </w:t>
      </w:r>
      <w:proofErr w:type="spellStart"/>
      <w:r w:rsidR="008D75BA">
        <w:t>Brumbaugh</w:t>
      </w:r>
      <w:proofErr w:type="spellEnd"/>
      <w:r w:rsidR="008D75BA">
        <w:t xml:space="preserve">, Cheryl </w:t>
      </w:r>
      <w:proofErr w:type="spellStart"/>
      <w:r w:rsidR="008D75BA">
        <w:t>Abana</w:t>
      </w:r>
      <w:proofErr w:type="spellEnd"/>
      <w:r w:rsidR="008D75BA">
        <w:t xml:space="preserve">-Emmer, and Sarah Bergeron were </w:t>
      </w:r>
      <w:r>
        <w:t>approved.</w:t>
      </w:r>
      <w:r w:rsidR="009463B6">
        <w:t xml:space="preserve"> </w:t>
      </w:r>
    </w:p>
    <w:p w:rsidR="009463B6" w:rsidRDefault="009463B6" w:rsidP="009463B6">
      <w:pPr>
        <w:pStyle w:val="ListParagraph"/>
      </w:pPr>
    </w:p>
    <w:p w:rsidR="0067455A" w:rsidRDefault="0067455A" w:rsidP="00F357B4">
      <w:pPr>
        <w:pStyle w:val="ListParagraph"/>
        <w:numPr>
          <w:ilvl w:val="0"/>
          <w:numId w:val="2"/>
        </w:numPr>
      </w:pPr>
      <w:r>
        <w:t xml:space="preserve">Provisionals: </w:t>
      </w:r>
      <w:r w:rsidR="00227233">
        <w:t xml:space="preserve"> </w:t>
      </w:r>
      <w:r w:rsidR="004869AB">
        <w:t xml:space="preserve">Loren P. </w:t>
      </w:r>
      <w:proofErr w:type="spellStart"/>
      <w:r w:rsidR="004869AB">
        <w:t>Voorhies</w:t>
      </w:r>
      <w:proofErr w:type="spellEnd"/>
      <w:r w:rsidR="004869AB">
        <w:t xml:space="preserve"> </w:t>
      </w:r>
      <w:r w:rsidR="008D75BA">
        <w:t xml:space="preserve">and Stacie </w:t>
      </w:r>
      <w:proofErr w:type="spellStart"/>
      <w:r w:rsidR="008D75BA">
        <w:t>Nwabueze</w:t>
      </w:r>
      <w:proofErr w:type="spellEnd"/>
      <w:r w:rsidR="008D75BA">
        <w:t xml:space="preserve"> have</w:t>
      </w:r>
      <w:r w:rsidR="00B31248">
        <w:t xml:space="preserve"> completed </w:t>
      </w:r>
      <w:r w:rsidR="00813A67">
        <w:t>the</w:t>
      </w:r>
      <w:r w:rsidR="00B31248">
        <w:t xml:space="preserve"> supervisory requirements.</w:t>
      </w:r>
      <w:r w:rsidR="008D75BA">
        <w:t xml:space="preserve"> Elizab</w:t>
      </w:r>
      <w:r w:rsidR="00AA7D53">
        <w:t>e</w:t>
      </w:r>
      <w:r w:rsidR="008D75BA">
        <w:t>th Peralta’s request for approval was denied at this time pending the receipt of further information regarding her required eligibility for the CRC.</w:t>
      </w:r>
    </w:p>
    <w:p w:rsidR="00B02AF0" w:rsidRDefault="00B02AF0" w:rsidP="00B02AF0">
      <w:pPr>
        <w:pStyle w:val="ListParagraph"/>
      </w:pPr>
      <w:bookmarkStart w:id="0" w:name="_GoBack"/>
      <w:bookmarkEnd w:id="0"/>
    </w:p>
    <w:p w:rsidR="009463B6" w:rsidRDefault="009463B6" w:rsidP="00CC1EB1">
      <w:pPr>
        <w:pStyle w:val="ListParagraph"/>
        <w:numPr>
          <w:ilvl w:val="0"/>
          <w:numId w:val="1"/>
        </w:numPr>
        <w:rPr>
          <w:b/>
        </w:rPr>
      </w:pPr>
      <w:r>
        <w:rPr>
          <w:b/>
        </w:rPr>
        <w:t>CEU Reviews</w:t>
      </w:r>
    </w:p>
    <w:p w:rsidR="009463B6" w:rsidRDefault="009463B6" w:rsidP="009463B6">
      <w:pPr>
        <w:pStyle w:val="ListParagraph"/>
        <w:ind w:left="1080"/>
        <w:rPr>
          <w:b/>
        </w:rPr>
      </w:pPr>
    </w:p>
    <w:p w:rsidR="008D75BA" w:rsidRDefault="00813A67" w:rsidP="00813A67">
      <w:pPr>
        <w:pStyle w:val="ListParagraph"/>
      </w:pPr>
      <w:r>
        <w:t>The</w:t>
      </w:r>
      <w:r w:rsidR="008D75BA">
        <w:t xml:space="preserve"> following actions were taken:</w:t>
      </w:r>
    </w:p>
    <w:p w:rsidR="008D75BA" w:rsidRDefault="008D75BA" w:rsidP="00813A67">
      <w:pPr>
        <w:pStyle w:val="ListParagraph"/>
      </w:pPr>
    </w:p>
    <w:p w:rsidR="008D75BA" w:rsidRDefault="008D75BA" w:rsidP="00813A67">
      <w:pPr>
        <w:pStyle w:val="ListParagraph"/>
      </w:pPr>
      <w:r>
        <w:t xml:space="preserve">Todd </w:t>
      </w:r>
      <w:proofErr w:type="spellStart"/>
      <w:r>
        <w:t>Capielano</w:t>
      </w:r>
      <w:proofErr w:type="spellEnd"/>
      <w:r>
        <w:t xml:space="preserve">: The Board approved 22 of the 30 hours submitted. Mr. </w:t>
      </w:r>
      <w:proofErr w:type="spellStart"/>
      <w:r>
        <w:t>Capielano</w:t>
      </w:r>
      <w:proofErr w:type="spellEnd"/>
      <w:r>
        <w:t xml:space="preserve"> will be given 60 days to fulfill the addition 8 hours that are required.</w:t>
      </w:r>
    </w:p>
    <w:p w:rsidR="008D75BA" w:rsidRDefault="008D75BA" w:rsidP="00813A67">
      <w:pPr>
        <w:pStyle w:val="ListParagraph"/>
      </w:pPr>
      <w:r>
        <w:t>Joshua Tilton: 45 hours were approved, as submitted.</w:t>
      </w:r>
    </w:p>
    <w:p w:rsidR="008D75BA" w:rsidRDefault="008D75BA" w:rsidP="00813A67">
      <w:pPr>
        <w:pStyle w:val="ListParagraph"/>
      </w:pPr>
      <w:r>
        <w:t>Vickie Saucier: The Board extended the deadline by 6 months due to personal reasons/hardship.</w:t>
      </w:r>
    </w:p>
    <w:p w:rsidR="008D75BA" w:rsidRDefault="008D75BA" w:rsidP="00813A67">
      <w:pPr>
        <w:pStyle w:val="ListParagraph"/>
      </w:pPr>
      <w:r>
        <w:t>Daryel Proust: CEU’s approved as submitted.</w:t>
      </w:r>
    </w:p>
    <w:p w:rsidR="008D75BA" w:rsidRDefault="008D75BA" w:rsidP="00813A67">
      <w:pPr>
        <w:pStyle w:val="ListParagraph"/>
      </w:pPr>
      <w:r>
        <w:t>Jan Case: CEU’s approved as submitt</w:t>
      </w:r>
      <w:r w:rsidR="006E22D1">
        <w:t>e</w:t>
      </w:r>
      <w:r>
        <w:t>d.</w:t>
      </w:r>
    </w:p>
    <w:p w:rsidR="008D75BA" w:rsidRDefault="008D75BA" w:rsidP="00813A67">
      <w:pPr>
        <w:pStyle w:val="ListParagraph"/>
      </w:pPr>
      <w:r>
        <w:t>Jeffrey Carlisle: 15 hours of CEU were approved for his contribution to a textbook.</w:t>
      </w:r>
    </w:p>
    <w:p w:rsidR="007D3978" w:rsidRPr="007E5CC0" w:rsidRDefault="007E5CC0" w:rsidP="007E5CC0">
      <w:pPr>
        <w:ind w:firstLine="360"/>
        <w:rPr>
          <w:b/>
        </w:rPr>
      </w:pPr>
      <w:r w:rsidRPr="007E5CC0">
        <w:rPr>
          <w:b/>
        </w:rPr>
        <w:t xml:space="preserve">V. </w:t>
      </w:r>
      <w:r w:rsidR="007D3978" w:rsidRPr="007E5CC0">
        <w:rPr>
          <w:b/>
        </w:rPr>
        <w:t>New Business</w:t>
      </w:r>
    </w:p>
    <w:p w:rsidR="0026083D" w:rsidRDefault="002E15BA" w:rsidP="007D3978">
      <w:pPr>
        <w:pStyle w:val="ListParagraph"/>
        <w:numPr>
          <w:ilvl w:val="0"/>
          <w:numId w:val="4"/>
        </w:numPr>
      </w:pPr>
      <w:r>
        <w:t xml:space="preserve">The Board reviewed </w:t>
      </w:r>
      <w:r w:rsidR="00813A67">
        <w:t xml:space="preserve">and approved </w:t>
      </w:r>
      <w:r w:rsidR="0026083D">
        <w:t>the</w:t>
      </w:r>
      <w:r w:rsidR="00813A67">
        <w:t xml:space="preserve"> invoices submitted</w:t>
      </w:r>
      <w:r w:rsidR="0026083D">
        <w:t xml:space="preserve"> </w:t>
      </w:r>
      <w:r w:rsidR="00813A67">
        <w:t>by Steve Glusman for payment.</w:t>
      </w:r>
    </w:p>
    <w:p w:rsidR="00AB6A2C" w:rsidRDefault="00AB6A2C" w:rsidP="00AB6A2C">
      <w:pPr>
        <w:pStyle w:val="ListParagraph"/>
      </w:pPr>
    </w:p>
    <w:p w:rsidR="00AB6A2C" w:rsidRDefault="006E22D1" w:rsidP="00813A67">
      <w:pPr>
        <w:pStyle w:val="ListParagraph"/>
        <w:numPr>
          <w:ilvl w:val="0"/>
          <w:numId w:val="4"/>
        </w:numPr>
      </w:pPr>
      <w:r>
        <w:t xml:space="preserve">Upon request from respective Board members, a letter will be issued </w:t>
      </w:r>
      <w:r w:rsidR="0080113F">
        <w:t xml:space="preserve">to the respective Board members </w:t>
      </w:r>
      <w:r>
        <w:t>stating the number of CEU’s earned through their service on the Board.</w:t>
      </w:r>
      <w:r w:rsidR="00813A67">
        <w:t xml:space="preserve"> </w:t>
      </w:r>
    </w:p>
    <w:p w:rsidR="00B62F0E" w:rsidRDefault="00B62F0E" w:rsidP="00B62F0E">
      <w:pPr>
        <w:pStyle w:val="ListParagraph"/>
      </w:pPr>
    </w:p>
    <w:p w:rsidR="00B62F0E" w:rsidRDefault="006E22D1" w:rsidP="00813A67">
      <w:pPr>
        <w:pStyle w:val="ListParagraph"/>
        <w:numPr>
          <w:ilvl w:val="0"/>
          <w:numId w:val="4"/>
        </w:numPr>
      </w:pPr>
      <w:r>
        <w:t xml:space="preserve">The Board reviewed the current contract of Heather Watson. The Board renewed her contract and approved a 15% </w:t>
      </w:r>
      <w:r w:rsidR="0080113F">
        <w:t>r</w:t>
      </w:r>
      <w:r>
        <w:t>aise</w:t>
      </w:r>
      <w:r w:rsidR="0080113F">
        <w:t xml:space="preserve"> in her hourly rate of pay</w:t>
      </w:r>
      <w:r>
        <w:t>.</w:t>
      </w:r>
    </w:p>
    <w:p w:rsidR="00AA7D53" w:rsidRDefault="00AA7D53" w:rsidP="00813A67">
      <w:pPr>
        <w:pStyle w:val="ListParagraph"/>
        <w:numPr>
          <w:ilvl w:val="0"/>
          <w:numId w:val="4"/>
        </w:numPr>
      </w:pPr>
      <w:r>
        <w:lastRenderedPageBreak/>
        <w:t xml:space="preserve">The Supervisory Training proposals submitted by Dr. Angelocci and Mr. </w:t>
      </w:r>
      <w:r w:rsidR="0080113F">
        <w:t xml:space="preserve">Stoney </w:t>
      </w:r>
      <w:r>
        <w:t>Landry were both approved. These services are to be offered to the LRC membership by October 2014. The proposal submitted by Dr. Mims was declined at this time.</w:t>
      </w:r>
    </w:p>
    <w:p w:rsidR="007D3978" w:rsidRPr="00AC5165" w:rsidRDefault="00AC5165" w:rsidP="00AC5165">
      <w:pPr>
        <w:ind w:firstLine="360"/>
        <w:rPr>
          <w:b/>
        </w:rPr>
      </w:pPr>
      <w:r w:rsidRPr="00AC5165">
        <w:rPr>
          <w:b/>
        </w:rPr>
        <w:t>V</w:t>
      </w:r>
      <w:r w:rsidR="007E5CC0">
        <w:rPr>
          <w:b/>
        </w:rPr>
        <w:t>I</w:t>
      </w:r>
      <w:r w:rsidRPr="00AC5165">
        <w:rPr>
          <w:b/>
        </w:rPr>
        <w:t xml:space="preserve">. </w:t>
      </w:r>
      <w:r w:rsidR="007D3978" w:rsidRPr="00AC5165">
        <w:rPr>
          <w:b/>
        </w:rPr>
        <w:t>Old Business</w:t>
      </w: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6E22D1">
        <w:t>3rd</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6E22D1">
        <w:t>3rd</w:t>
      </w:r>
      <w:r w:rsidR="00DA494E" w:rsidRPr="002F7D5C">
        <w:t xml:space="preserve"> Quarter Accounts </w:t>
      </w:r>
      <w:r>
        <w:t>R</w:t>
      </w:r>
      <w:r w:rsidR="00DA494E" w:rsidRPr="002F7D5C">
        <w:t>eceivable Report</w:t>
      </w:r>
    </w:p>
    <w:p w:rsidR="00DE73FC" w:rsidRDefault="00DE73FC" w:rsidP="00DA494E">
      <w:pPr>
        <w:pStyle w:val="ListParagraph"/>
      </w:pPr>
      <w:r>
        <w:t>*</w:t>
      </w:r>
      <w:r w:rsidR="006E22D1">
        <w:t>3rd</w:t>
      </w:r>
      <w:r>
        <w:t xml:space="preserve"> Quarter Office of Risk Managem</w:t>
      </w:r>
      <w:r w:rsidR="00F35701">
        <w:t>ent</w:t>
      </w:r>
      <w:r>
        <w:t xml:space="preserve"> Risk Exposure Reporting F</w:t>
      </w:r>
      <w:r w:rsidR="00F35701">
        <w:t>o</w:t>
      </w:r>
      <w:r>
        <w:t>rm</w:t>
      </w:r>
    </w:p>
    <w:p w:rsidR="006E22D1" w:rsidRDefault="00DE73FC" w:rsidP="00DA494E">
      <w:pPr>
        <w:pStyle w:val="ListParagraph"/>
      </w:pPr>
      <w:r>
        <w:t>*</w:t>
      </w:r>
      <w:r w:rsidR="006E22D1">
        <w:t>2013 Taxable and Nontaxable Fringe Benefits Report</w:t>
      </w:r>
    </w:p>
    <w:p w:rsidR="006E22D1" w:rsidRDefault="006E22D1" w:rsidP="00DA494E">
      <w:pPr>
        <w:pStyle w:val="ListParagraph"/>
      </w:pPr>
      <w:r>
        <w:t>* Records Management Officer Designation Form for the Secretary of State</w:t>
      </w:r>
    </w:p>
    <w:p w:rsidR="006E22D1" w:rsidRDefault="006E22D1" w:rsidP="00DA494E">
      <w:pPr>
        <w:pStyle w:val="ListParagraph"/>
      </w:pPr>
      <w:r>
        <w:t>*Equal Employment Opportunity Policy for the</w:t>
      </w:r>
      <w:r w:rsidR="00AA7D53">
        <w:t xml:space="preserve"> D</w:t>
      </w:r>
      <w:r>
        <w:t>epartment of State Civil Service</w:t>
      </w:r>
    </w:p>
    <w:p w:rsidR="006E22D1" w:rsidRDefault="006E22D1" w:rsidP="00DA494E">
      <w:pPr>
        <w:pStyle w:val="ListParagraph"/>
      </w:pPr>
      <w:r>
        <w:t xml:space="preserve">*Accounting and Financial Reporting for </w:t>
      </w:r>
      <w:proofErr w:type="spellStart"/>
      <w:r>
        <w:t>Nonexchange</w:t>
      </w:r>
      <w:proofErr w:type="spellEnd"/>
      <w:r>
        <w:t xml:space="preserve"> Financial Guarantees Survey for OSRAP</w:t>
      </w:r>
    </w:p>
    <w:p w:rsidR="006E22D1" w:rsidRDefault="006E22D1" w:rsidP="00DA494E">
      <w:pPr>
        <w:pStyle w:val="ListParagraph"/>
      </w:pPr>
      <w:r>
        <w:t>*CAFR Report compl</w:t>
      </w:r>
      <w:r w:rsidR="00AA7D53">
        <w:t>e</w:t>
      </w:r>
      <w:r>
        <w:t>ted by Stave Glusman</w:t>
      </w:r>
    </w:p>
    <w:p w:rsidR="006E22D1" w:rsidRDefault="006E22D1" w:rsidP="00DA494E">
      <w:pPr>
        <w:pStyle w:val="ListParagraph"/>
      </w:pPr>
      <w:r>
        <w:t>*4</w:t>
      </w:r>
      <w:r w:rsidRPr="006E22D1">
        <w:rPr>
          <w:vertAlign w:val="superscript"/>
        </w:rPr>
        <w:t>th</w:t>
      </w:r>
      <w:r>
        <w:t xml:space="preserve"> Quarter Legal Cos</w:t>
      </w:r>
      <w:r w:rsidR="00AA7D53">
        <w:t>t</w:t>
      </w:r>
      <w:r>
        <w:t>s Paid Report</w:t>
      </w:r>
    </w:p>
    <w:p w:rsidR="006E22D1" w:rsidRDefault="006E22D1" w:rsidP="00DA494E">
      <w:pPr>
        <w:pStyle w:val="ListParagraph"/>
      </w:pPr>
      <w:r>
        <w:t>*4</w:t>
      </w:r>
      <w:r w:rsidRPr="006E22D1">
        <w:rPr>
          <w:vertAlign w:val="superscript"/>
        </w:rPr>
        <w:t>th</w:t>
      </w:r>
      <w:r>
        <w:t xml:space="preserve"> Quarter Accounts Receivable Report</w:t>
      </w:r>
    </w:p>
    <w:p w:rsidR="006E22D1" w:rsidRDefault="006E22D1" w:rsidP="00DA494E">
      <w:pPr>
        <w:pStyle w:val="ListParagraph"/>
      </w:pPr>
      <w:r>
        <w:t>*4</w:t>
      </w:r>
      <w:r w:rsidRPr="006E22D1">
        <w:rPr>
          <w:vertAlign w:val="superscript"/>
        </w:rPr>
        <w:t>th</w:t>
      </w:r>
      <w:r>
        <w:t xml:space="preserve"> Qua</w:t>
      </w:r>
      <w:r w:rsidR="00AA7D53">
        <w:t>r</w:t>
      </w:r>
      <w:r>
        <w:t>ter Office of Risk Management/Risk Exposure Reporting Form</w:t>
      </w:r>
    </w:p>
    <w:p w:rsidR="006E22D1" w:rsidRDefault="006E22D1" w:rsidP="00DA494E">
      <w:pPr>
        <w:pStyle w:val="ListParagraph"/>
      </w:pPr>
      <w:r>
        <w:t>*Annual Financial Report Completed by Eric Vicknair</w:t>
      </w:r>
    </w:p>
    <w:p w:rsidR="006E22D1" w:rsidRDefault="006E22D1" w:rsidP="00DA494E">
      <w:pPr>
        <w:pStyle w:val="ListParagraph"/>
      </w:pPr>
    </w:p>
    <w:p w:rsidR="00A065DD" w:rsidRPr="007E5CC0" w:rsidRDefault="007E5CC0" w:rsidP="007E5CC0">
      <w:pPr>
        <w:ind w:left="360"/>
        <w:rPr>
          <w:b/>
        </w:rPr>
      </w:pPr>
      <w:r>
        <w:rPr>
          <w:b/>
        </w:rPr>
        <w:t xml:space="preserve">VII. </w:t>
      </w:r>
      <w:r w:rsidR="00A065DD" w:rsidRPr="007E5CC0">
        <w:rPr>
          <w:b/>
        </w:rPr>
        <w:t>Next Board Meeting</w:t>
      </w:r>
    </w:p>
    <w:p w:rsidR="00A065DD" w:rsidRDefault="00A065DD" w:rsidP="00A065DD">
      <w:pPr>
        <w:ind w:firstLine="360"/>
      </w:pPr>
      <w:r>
        <w:t>The next meeting of the Board will be held on</w:t>
      </w:r>
      <w:r w:rsidR="00053712">
        <w:t xml:space="preserve"> </w:t>
      </w:r>
      <w:r w:rsidR="00AA7D53">
        <w:t>December 9</w:t>
      </w:r>
      <w:r w:rsidR="00B62F0E">
        <w:t>, 2014</w:t>
      </w:r>
      <w:r>
        <w:t xml:space="preserve">, beginning at </w:t>
      </w:r>
      <w:r w:rsidR="00CB33AC">
        <w:t>10</w:t>
      </w:r>
      <w:r w:rsidR="00F35701">
        <w:t>:</w:t>
      </w:r>
      <w:r w:rsidR="00AA7D53">
        <w:t>0</w:t>
      </w:r>
      <w:r w:rsidR="00F35701">
        <w:t>0</w:t>
      </w:r>
      <w:r>
        <w:t xml:space="preserve"> AM.</w:t>
      </w:r>
    </w:p>
    <w:p w:rsidR="002F7D5C" w:rsidRPr="007E5CC0" w:rsidRDefault="002F7D5C" w:rsidP="007E5CC0">
      <w:pPr>
        <w:pStyle w:val="ListParagraph"/>
        <w:numPr>
          <w:ilvl w:val="0"/>
          <w:numId w:val="17"/>
        </w:numPr>
        <w:rPr>
          <w:b/>
        </w:rPr>
      </w:pPr>
      <w:r w:rsidRPr="007E5CC0">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B62F0E">
        <w:t>1</w:t>
      </w:r>
      <w:r w:rsidR="00AA7D53">
        <w:t>1</w:t>
      </w:r>
      <w:r w:rsidR="00B62F0E">
        <w:t>:55 AM.</w:t>
      </w:r>
    </w:p>
    <w:p w:rsidR="00AB6A2C" w:rsidRDefault="00AB6A2C" w:rsidP="00B84D68">
      <w:pPr>
        <w:ind w:left="36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B62F0E">
        <w:t>11:</w:t>
      </w:r>
      <w:r w:rsidR="00AA7D53">
        <w:t>56</w:t>
      </w:r>
      <w:r w:rsidR="00B62F0E">
        <w:t xml:space="preserve"> AM</w:t>
      </w:r>
      <w:r w:rsidR="00F35701">
        <w:t xml:space="preserve"> </w:t>
      </w:r>
      <w:r w:rsidR="00906ED8">
        <w:t>by Committee Chairman Bott.</w:t>
      </w:r>
      <w:r>
        <w:t xml:space="preserve"> In attendance were the following: Tom Bott, Jan Case, </w:t>
      </w:r>
      <w:r w:rsidR="00B62F0E">
        <w:t xml:space="preserve">and </w:t>
      </w:r>
      <w:r w:rsidR="00F35701">
        <w:t>Scott Smith</w:t>
      </w:r>
      <w:r w:rsidR="00B62F0E">
        <w:t>.</w:t>
      </w:r>
      <w:r w:rsidR="00053712">
        <w:t xml:space="preserve"> </w:t>
      </w:r>
    </w:p>
    <w:p w:rsidR="00FD3243" w:rsidRDefault="00FD3243" w:rsidP="002F7D5C">
      <w:pPr>
        <w:ind w:left="360"/>
      </w:pPr>
    </w:p>
    <w:p w:rsidR="00FD3243" w:rsidRDefault="00FD3243" w:rsidP="002F7D5C">
      <w:pPr>
        <w:ind w:left="360"/>
      </w:pPr>
    </w:p>
    <w:p w:rsidR="00B84D68" w:rsidRPr="00A065DD" w:rsidRDefault="00B84D68" w:rsidP="00B84D68">
      <w:pPr>
        <w:pStyle w:val="ListParagraph"/>
        <w:numPr>
          <w:ilvl w:val="0"/>
          <w:numId w:val="7"/>
        </w:numPr>
        <w:rPr>
          <w:b/>
        </w:rPr>
      </w:pPr>
      <w:r w:rsidRPr="00A065DD">
        <w:rPr>
          <w:b/>
        </w:rPr>
        <w:lastRenderedPageBreak/>
        <w:t>New Business</w:t>
      </w:r>
    </w:p>
    <w:p w:rsidR="00A065DD" w:rsidRDefault="00A065DD" w:rsidP="00A065DD">
      <w:pPr>
        <w:pStyle w:val="ListParagraph"/>
        <w:ind w:left="1080"/>
      </w:pPr>
    </w:p>
    <w:p w:rsidR="0080113F" w:rsidRDefault="00B62F0E" w:rsidP="00FD3243">
      <w:pPr>
        <w:ind w:left="360"/>
      </w:pPr>
      <w:r>
        <w:t>The</w:t>
      </w:r>
      <w:r w:rsidR="0080113F">
        <w:t xml:space="preserve"> Ethics Committee reviewed a letter of complaint against an LRC (submitted March 10, 2014) and the subsequent </w:t>
      </w:r>
      <w:r w:rsidR="00FD3243">
        <w:t>withdrawal</w:t>
      </w:r>
      <w:r w:rsidR="0080113F">
        <w:t xml:space="preserve"> of this same complaint (July 25, 2014). </w:t>
      </w:r>
    </w:p>
    <w:p w:rsidR="00FD3243" w:rsidRDefault="0080113F" w:rsidP="00FD3243">
      <w:pPr>
        <w:ind w:left="360"/>
      </w:pPr>
      <w:r>
        <w:t xml:space="preserve">The Committee also reviewed a request for an ethical opinion that was submitted: “…if it is ethically permissible for a vocational expert to assume a client when he or she is an employee of the </w:t>
      </w:r>
      <w:r w:rsidR="00FD3243">
        <w:t xml:space="preserve">defendant </w:t>
      </w:r>
      <w:r>
        <w:t>insur</w:t>
      </w:r>
      <w:r w:rsidR="00FD3243">
        <w:t>er</w:t>
      </w:r>
      <w:r>
        <w:t xml:space="preserve"> or third party administrator of that claim.” It was s</w:t>
      </w:r>
      <w:r w:rsidR="00FD3243">
        <w:t>u</w:t>
      </w:r>
      <w:r>
        <w:t>bs</w:t>
      </w:r>
      <w:r w:rsidR="00FD3243">
        <w:t>equently</w:t>
      </w:r>
      <w:r>
        <w:t xml:space="preserve"> moved (Case) and </w:t>
      </w:r>
      <w:r w:rsidR="00FD3243">
        <w:t>seconded</w:t>
      </w:r>
      <w:r>
        <w:t xml:space="preserve"> (Bott) that the Ethics Committee solic</w:t>
      </w:r>
      <w:r w:rsidR="00FD3243">
        <w:t>i</w:t>
      </w:r>
      <w:r>
        <w:t xml:space="preserve">t </w:t>
      </w:r>
      <w:r w:rsidR="00FD3243">
        <w:t xml:space="preserve">written </w:t>
      </w:r>
      <w:r>
        <w:t>i</w:t>
      </w:r>
      <w:r w:rsidR="00FD3243">
        <w:t>n</w:t>
      </w:r>
      <w:r>
        <w:t>p</w:t>
      </w:r>
      <w:r w:rsidR="00FD3243">
        <w:t>ut</w:t>
      </w:r>
      <w:r>
        <w:t xml:space="preserve"> from the LR</w:t>
      </w:r>
      <w:r w:rsidR="00FD3243">
        <w:t>C</w:t>
      </w:r>
      <w:r>
        <w:t xml:space="preserve"> membership </w:t>
      </w:r>
      <w:r w:rsidR="00FD3243">
        <w:t xml:space="preserve">(such written input due by October 15, 2014) </w:t>
      </w:r>
      <w:r>
        <w:t>regarding this issue and subse</w:t>
      </w:r>
      <w:r w:rsidR="00FD3243">
        <w:t>quently</w:t>
      </w:r>
      <w:r>
        <w:t xml:space="preserve"> utilize this input </w:t>
      </w:r>
      <w:r w:rsidR="00E6123D">
        <w:t>to assist in the formulation</w:t>
      </w:r>
      <w:r>
        <w:t xml:space="preserve"> </w:t>
      </w:r>
      <w:r w:rsidR="00FD3243">
        <w:t>of a</w:t>
      </w:r>
      <w:r>
        <w:t xml:space="preserve"> suitable Opin</w:t>
      </w:r>
      <w:r w:rsidR="00FD3243">
        <w:t>i</w:t>
      </w:r>
      <w:r>
        <w:t>on. The motion carr</w:t>
      </w:r>
      <w:r w:rsidR="00FD3243">
        <w:t>i</w:t>
      </w:r>
      <w:r>
        <w:t>ed two votes to one.</w:t>
      </w:r>
    </w:p>
    <w:p w:rsidR="00FD3243" w:rsidRDefault="00FD3243" w:rsidP="00FD3243">
      <w:pPr>
        <w:ind w:left="360"/>
      </w:pPr>
      <w:r>
        <w:t>The Ethics Committee subsequently discussed the merits of including subsequent input from other professionals in the eventual formulation of the Opinion. The Committee members present were favorably disposed toward this idea.</w:t>
      </w:r>
    </w:p>
    <w:p w:rsidR="003A2E82" w:rsidRDefault="003A2E82" w:rsidP="00EC6A33">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rsidR="00F35701">
        <w:t>Case</w:t>
      </w:r>
      <w:r w:rsidR="008E263B">
        <w:t>)</w:t>
      </w:r>
      <w:r>
        <w:t xml:space="preserve"> and seconded </w:t>
      </w:r>
    </w:p>
    <w:p w:rsidR="00A065DD" w:rsidRDefault="00AA2DAB" w:rsidP="0064274C">
      <w:pPr>
        <w:spacing w:after="0"/>
        <w:ind w:firstLine="360"/>
      </w:pPr>
      <w:proofErr w:type="gramStart"/>
      <w:r>
        <w:t>(</w:t>
      </w:r>
      <w:r w:rsidR="00F35701">
        <w:t>Smith</w:t>
      </w:r>
      <w:r w:rsidR="008E263B">
        <w:t>)</w:t>
      </w:r>
      <w:r w:rsidR="00A065DD">
        <w:t>.</w:t>
      </w:r>
      <w:proofErr w:type="gramEnd"/>
      <w:r w:rsidR="00A065DD">
        <w:t xml:space="preserve"> The motion carried, and the Ethics Committee adjourned at </w:t>
      </w:r>
      <w:r w:rsidR="00B62F0E">
        <w:t>1</w:t>
      </w:r>
      <w:r w:rsidR="00E6123D">
        <w:t>2:45 P</w:t>
      </w:r>
      <w:r w:rsidR="00B62F0E">
        <w:t>M.</w:t>
      </w:r>
    </w:p>
    <w:p w:rsidR="00A065DD" w:rsidRDefault="00A065DD" w:rsidP="0064274C">
      <w:pPr>
        <w:spacing w:after="0"/>
      </w:pPr>
      <w:r>
        <w:tab/>
      </w:r>
    </w:p>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sectPr w:rsidR="00A065DD" w:rsidSect="002C05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A2" w:rsidRDefault="00156CA2" w:rsidP="003A2E82">
      <w:pPr>
        <w:spacing w:after="0" w:line="240" w:lineRule="auto"/>
      </w:pPr>
      <w:r>
        <w:separator/>
      </w:r>
    </w:p>
  </w:endnote>
  <w:endnote w:type="continuationSeparator" w:id="0">
    <w:p w:rsidR="00156CA2" w:rsidRDefault="00156CA2" w:rsidP="003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57233"/>
      <w:docPartObj>
        <w:docPartGallery w:val="Page Numbers (Bottom of Page)"/>
        <w:docPartUnique/>
      </w:docPartObj>
    </w:sdtPr>
    <w:sdtEndPr>
      <w:rPr>
        <w:noProof/>
      </w:rPr>
    </w:sdtEndPr>
    <w:sdtContent>
      <w:p w:rsidR="003A2E82" w:rsidRDefault="002C05BA">
        <w:pPr>
          <w:pStyle w:val="Footer"/>
          <w:jc w:val="right"/>
        </w:pPr>
        <w:r>
          <w:fldChar w:fldCharType="begin"/>
        </w:r>
        <w:r w:rsidR="003A2E82">
          <w:instrText xml:space="preserve"> PAGE   \* MERGEFORMAT </w:instrText>
        </w:r>
        <w:r>
          <w:fldChar w:fldCharType="separate"/>
        </w:r>
        <w:r w:rsidR="004869AB">
          <w:rPr>
            <w:noProof/>
          </w:rPr>
          <w:t>3</w:t>
        </w:r>
        <w:r>
          <w:rPr>
            <w:noProof/>
          </w:rPr>
          <w:fldChar w:fldCharType="end"/>
        </w:r>
      </w:p>
    </w:sdtContent>
  </w:sdt>
  <w:p w:rsidR="003A2E82" w:rsidRDefault="003A2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A2" w:rsidRDefault="00156CA2" w:rsidP="003A2E82">
      <w:pPr>
        <w:spacing w:after="0" w:line="240" w:lineRule="auto"/>
      </w:pPr>
      <w:r>
        <w:separator/>
      </w:r>
    </w:p>
  </w:footnote>
  <w:footnote w:type="continuationSeparator" w:id="0">
    <w:p w:rsidR="00156CA2" w:rsidRDefault="00156CA2" w:rsidP="003A2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11"/>
  </w:num>
  <w:num w:numId="8">
    <w:abstractNumId w:val="9"/>
  </w:num>
  <w:num w:numId="9">
    <w:abstractNumId w:val="8"/>
  </w:num>
  <w:num w:numId="10">
    <w:abstractNumId w:val="10"/>
  </w:num>
  <w:num w:numId="11">
    <w:abstractNumId w:val="4"/>
  </w:num>
  <w:num w:numId="12">
    <w:abstractNumId w:val="13"/>
  </w:num>
  <w:num w:numId="13">
    <w:abstractNumId w:val="16"/>
  </w:num>
  <w:num w:numId="14">
    <w:abstractNumId w:val="12"/>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57B4"/>
    <w:rsid w:val="00003790"/>
    <w:rsid w:val="000349A6"/>
    <w:rsid w:val="00053712"/>
    <w:rsid w:val="00054FD6"/>
    <w:rsid w:val="000667AC"/>
    <w:rsid w:val="000F20EF"/>
    <w:rsid w:val="00133AF3"/>
    <w:rsid w:val="00156CA2"/>
    <w:rsid w:val="00162B4B"/>
    <w:rsid w:val="00162DA5"/>
    <w:rsid w:val="001A523E"/>
    <w:rsid w:val="00227233"/>
    <w:rsid w:val="00243D48"/>
    <w:rsid w:val="0026083D"/>
    <w:rsid w:val="002C05BA"/>
    <w:rsid w:val="002E15BA"/>
    <w:rsid w:val="002F7D5C"/>
    <w:rsid w:val="003520F2"/>
    <w:rsid w:val="003A2E82"/>
    <w:rsid w:val="00404A5C"/>
    <w:rsid w:val="004053A3"/>
    <w:rsid w:val="0042159C"/>
    <w:rsid w:val="004754C7"/>
    <w:rsid w:val="004869AB"/>
    <w:rsid w:val="004E429F"/>
    <w:rsid w:val="005111C9"/>
    <w:rsid w:val="00547037"/>
    <w:rsid w:val="0054745A"/>
    <w:rsid w:val="00560D4A"/>
    <w:rsid w:val="00571A0C"/>
    <w:rsid w:val="00582391"/>
    <w:rsid w:val="005F3259"/>
    <w:rsid w:val="00621C46"/>
    <w:rsid w:val="0064274C"/>
    <w:rsid w:val="006437CC"/>
    <w:rsid w:val="00663A84"/>
    <w:rsid w:val="0067455A"/>
    <w:rsid w:val="006C3600"/>
    <w:rsid w:val="006E22D1"/>
    <w:rsid w:val="006F0E4B"/>
    <w:rsid w:val="007275C7"/>
    <w:rsid w:val="00730794"/>
    <w:rsid w:val="007570CD"/>
    <w:rsid w:val="007D3978"/>
    <w:rsid w:val="007E5CC0"/>
    <w:rsid w:val="0080113F"/>
    <w:rsid w:val="00813A67"/>
    <w:rsid w:val="008656E0"/>
    <w:rsid w:val="00873D9E"/>
    <w:rsid w:val="00892A7A"/>
    <w:rsid w:val="008D75BA"/>
    <w:rsid w:val="008E263B"/>
    <w:rsid w:val="00906402"/>
    <w:rsid w:val="00906ED8"/>
    <w:rsid w:val="009463B6"/>
    <w:rsid w:val="00960DFD"/>
    <w:rsid w:val="00964072"/>
    <w:rsid w:val="00982A61"/>
    <w:rsid w:val="009F1FEF"/>
    <w:rsid w:val="00A033F9"/>
    <w:rsid w:val="00A065DD"/>
    <w:rsid w:val="00A70A8A"/>
    <w:rsid w:val="00A953D7"/>
    <w:rsid w:val="00AA2DAB"/>
    <w:rsid w:val="00AA7D53"/>
    <w:rsid w:val="00AB6A2C"/>
    <w:rsid w:val="00AC5165"/>
    <w:rsid w:val="00AF4D45"/>
    <w:rsid w:val="00B02AF0"/>
    <w:rsid w:val="00B31248"/>
    <w:rsid w:val="00B402CF"/>
    <w:rsid w:val="00B463FD"/>
    <w:rsid w:val="00B62F0E"/>
    <w:rsid w:val="00B772D9"/>
    <w:rsid w:val="00B8040B"/>
    <w:rsid w:val="00B84D68"/>
    <w:rsid w:val="00B935FC"/>
    <w:rsid w:val="00C3528D"/>
    <w:rsid w:val="00C71A00"/>
    <w:rsid w:val="00CB33AC"/>
    <w:rsid w:val="00CC045A"/>
    <w:rsid w:val="00CC0DF7"/>
    <w:rsid w:val="00CC1EB1"/>
    <w:rsid w:val="00D1624E"/>
    <w:rsid w:val="00D46951"/>
    <w:rsid w:val="00D57D34"/>
    <w:rsid w:val="00D831A1"/>
    <w:rsid w:val="00DA494E"/>
    <w:rsid w:val="00DA5A82"/>
    <w:rsid w:val="00DE73FC"/>
    <w:rsid w:val="00E06595"/>
    <w:rsid w:val="00E22669"/>
    <w:rsid w:val="00E26583"/>
    <w:rsid w:val="00E5013A"/>
    <w:rsid w:val="00E6123D"/>
    <w:rsid w:val="00EC1882"/>
    <w:rsid w:val="00EC6A33"/>
    <w:rsid w:val="00ED61DC"/>
    <w:rsid w:val="00EF1726"/>
    <w:rsid w:val="00F35701"/>
    <w:rsid w:val="00F357B4"/>
    <w:rsid w:val="00F518C2"/>
    <w:rsid w:val="00F87087"/>
    <w:rsid w:val="00FC789F"/>
    <w:rsid w:val="00FC7D5D"/>
    <w:rsid w:val="00FD2801"/>
    <w:rsid w:val="00FD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6187-1827-4A1E-AE34-C2D7BCB3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hwatso1</cp:lastModifiedBy>
  <cp:revision>3</cp:revision>
  <cp:lastPrinted>2014-12-01T21:14:00Z</cp:lastPrinted>
  <dcterms:created xsi:type="dcterms:W3CDTF">2014-12-01T21:15:00Z</dcterms:created>
  <dcterms:modified xsi:type="dcterms:W3CDTF">2015-10-20T16:53:00Z</dcterms:modified>
</cp:coreProperties>
</file>